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83" w:rsidRPr="00E07C75" w:rsidRDefault="002F4D83" w:rsidP="002F4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</w:t>
      </w:r>
      <w:r w:rsidR="006B019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B22E0">
        <w:rPr>
          <w:rFonts w:ascii="Times New Roman" w:hAnsi="Times New Roman" w:cs="Times New Roman"/>
          <w:b/>
          <w:sz w:val="28"/>
          <w:szCs w:val="28"/>
        </w:rPr>
        <w:t>3</w:t>
      </w:r>
    </w:p>
    <w:p w:rsidR="00E07C75" w:rsidRPr="00E07C75" w:rsidRDefault="002F4D83" w:rsidP="00E07C7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07C75" w:rsidRPr="00E07C75">
        <w:rPr>
          <w:rFonts w:ascii="Times New Roman" w:hAnsi="Times New Roman" w:cs="Times New Roman"/>
          <w:b/>
          <w:sz w:val="28"/>
          <w:szCs w:val="28"/>
        </w:rPr>
        <w:t>юридических лиц и индивидуальных предпринимателей, занимающихся содержанием птицы на птицеводческих предприятиях закрытого типа (птицефабриках).</w:t>
      </w:r>
    </w:p>
    <w:p w:rsidR="002F4D83" w:rsidRDefault="002F4D83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Территория организации должна быть огорожена способом, обеспечивающим защиту от  непреднамеренного проникновения на территорию организации.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Территория должна быть благоустроена. При этом должны быть обеспечены условия, не позволяющие дикой птице гнездиться на территории организации.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Для сети внутрихозяйственных дорог, проездов и технологических площадок применяют твёрдое покрытие. Исключается пересечение дорог, используемых для вывоза или выноса помёта, отходов инкубации, павшей птицы, отходов убоя, подлежащих утилизации, и других отходов, и дорог, используемых ля подвоза кормов, транспортировки яиц, цыплят, мяса птицы и мясопродуктов. Оба типа дорог должны иметь различимую маркировку и обозначения. При въездах на территорию обособленных подразделений организации, осуществляющих выращивание и разведение птицы, располагаются дезинфекционные барьеры для автотранспорта и пешеходов. Въездные и выездные дезбарьеры с обеспечением возможности подогре</w:t>
      </w:r>
      <w:r w:rsidR="00AD6429">
        <w:rPr>
          <w:rFonts w:ascii="Times New Roman" w:hAnsi="Times New Roman" w:cs="Times New Roman"/>
          <w:sz w:val="26"/>
          <w:szCs w:val="26"/>
        </w:rPr>
        <w:t>ва дезраствора в зимнее время (</w:t>
      </w:r>
      <w:r w:rsidRPr="00E07C75">
        <w:rPr>
          <w:rFonts w:ascii="Times New Roman" w:hAnsi="Times New Roman" w:cs="Times New Roman"/>
          <w:sz w:val="26"/>
          <w:szCs w:val="26"/>
        </w:rPr>
        <w:t>если в данной местности среднезимняя температура ниже – 50С) размещают при основном въезде на территорию хозяйства, в зоне размещения инкубатория, и на каждой производственной площадке основного производства.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Территорию организации разделяют на зоны: основного производства, хранения и приготовления кормов (если производится), инкубаторий (если имеется), убойный цех (если имеется), хранения и переработки и/или утилизации отходов производства, административно-хозяйственную.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Производственные площадки организаций могут быть отдельно расположенными объектами в составе организационной или организационно-технологической структуры организации и функционировать как самостоятельные производственные единицы.на одной площадке должна содержаться птица одной категории (ремонтный молодняк, промышленные куры-несушки, взрослая племенная птица, молодняк на мясо). расстояние между площадками должно быть не менее 60 метров.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Административно-хозяйственные  и прочие вспомогательные здания и сооружения размещают на расстоянии не менее 60 метров от зоны основного производства.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Зону убоя и переработки птицы допускается размещать на расстоянии не менее 300 метров от зоны основного производства.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Зону хранения и утилизации отходов производства, включая помётохранилище, площадку для компостирования, цех сушки помёта, размещают на расстоянии не менее 300 метров от птицеводческих помещений </w:t>
      </w:r>
      <w:r w:rsidRPr="00E07C75">
        <w:rPr>
          <w:rFonts w:ascii="Times New Roman" w:hAnsi="Times New Roman" w:cs="Times New Roman"/>
          <w:sz w:val="26"/>
          <w:szCs w:val="26"/>
        </w:rPr>
        <w:lastRenderedPageBreak/>
        <w:t>в соответствии с розой ветров для данной местности так, чтобы большую часть тёплого времени года они находились с подветренной стороны.</w:t>
      </w:r>
      <w:r w:rsidR="00C108D6">
        <w:rPr>
          <w:rFonts w:ascii="Times New Roman" w:hAnsi="Times New Roman" w:cs="Times New Roman"/>
          <w:sz w:val="26"/>
          <w:szCs w:val="26"/>
        </w:rPr>
        <w:t xml:space="preserve"> </w:t>
      </w:r>
      <w:r w:rsidRPr="00E07C75">
        <w:rPr>
          <w:rFonts w:ascii="Times New Roman" w:hAnsi="Times New Roman" w:cs="Times New Roman"/>
          <w:sz w:val="26"/>
          <w:szCs w:val="26"/>
        </w:rPr>
        <w:t>территория помётохранилища по периметру оборудуется сточными лотками с направлением стоков в приёмный резервуар. Утилизация указанных стоков осуществляется по согласованию с государственной ветеринарной службой и службой экологического контроля.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организациях предусматривают специальное место для утилизации отходов инкубации и павшей птицы, оборудованное котлами для тепловой обработки или трупосжигательными печами.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При наличии в организации цеха убоя отделение утилизации размещают в его составе; при отсутствии цеха убоя – в отдельном здании административно-хозяйственной зоны. Утилизация отходов инкубации и павшей птицы должна производиться в установленом порядке.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На входе в птичники, инкубаторий, цех убоя и переработки, кормосклады для дезинфекции обуви оборудуют дезинфекционные кюветы во всю ширину прохода, длиной 1,5 м, которые регулярно заполняют дезинфицирующим раствором, качество которого контролируется раз в сутки.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Пропускники с проходной и подсобными помещениями размещают при въезде на каждую производственную площадку основного производства либо при входе на территорию организации, если она не разделена на отдельные производственные площадки; пропускники для персонала инкубатория проектируются в составе этих зданий.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Помещение для патологоанатомического вскрытия трупов птицы (вскрывочная) размещают в отделении для утилизации отходов производства.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Убойный пункт (бойню) размещают в административно-хозяйственной зоне на расстоянии не менее 60 м от других зданий и при цехе убоя в его зоне на расстоянии, равном противопожарному разрыву.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Территория организации и периметр ограждения должны охраняться. Техническое оснащение, статус и порядок действий охраны должны обеспечивать достаточный для данной местности уровень защиты организации от несанкционированного проникновения и выноса (вывоза) продукции или птицы.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Запрещается размещать вентиляционные системы зданий и сооружений для содержания птицы таким образом, чтобы входы приточной вентиляции одного здания  были направлены на выходы отточной вентиляции, если расстояния между этими зданиями составляют менее 100 метров.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Полы в помещениях для содержания птицы должны иметь прочное твёрдое покрытие и обладать стойкостью к стокам и дезинфицирующим веществам, отвечать ветеринарным требованиям и обеспечивать возможность механизации процессов уборки помёта и подстилки. Уровень чистого пола должен быть не менее чем на 0,15 метра выше планировочной отметки примыкающей к зданию площадки. Тип полов и их конструкцию принимают согласно требованиям </w:t>
      </w:r>
      <w:r w:rsidRPr="00E07C75">
        <w:rPr>
          <w:rFonts w:ascii="Times New Roman" w:hAnsi="Times New Roman" w:cs="Times New Roman"/>
          <w:sz w:val="26"/>
          <w:szCs w:val="26"/>
        </w:rPr>
        <w:lastRenderedPageBreak/>
        <w:t>технологического задания в соответствии с установленными санитарными правилами и нормами.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Для защиты строительных конструкций внутренние поверхности помещений для содержания птицы должны быть окрашены известковым составом или иным покрытием, обеспечивающим сходные свойства в отношении дезинфекции. Поверхности стен помещений и ограждающих конструкций должны легко подвергаться очистке, мойке и дезинфекции.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инкубатории должны быть изолированы друг от друга залы для инкубационных и выводных шкафов, яйцесклад, камеры для прединкубационной дезинфекции яиц, помещение для сортировки молодняка на полу, помещение для сдачи-приёмки суточного молодняка и моечное отделение.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Не допускается въезд на территорию организации транспорта, не связанного с обслуживанием организации. Въезд транспорта разрешается только через постоянно действующие дезбарьеры  дезинфекционные блоки. Все другие входы в производственные зоны организации должны быть постоянно закрыты.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Вход обслуживающему персоналу на территорию производственных помещений организации, где содержится птица, осуществляется через пропускник со сменой одежды и обуви на специальную ( предназначенную для осуществления соответствующих производственных операций), прохождением гигиенического душа, мытьём головы.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Для обслуживания птиц закрепляют постоянный персонал, прошедший медицинское обследование и зоотехническую и ветеринарную подготовку.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Птичники (залы) комплектуют одновозрастной птицей. При комплектовании поголовья многоэтажных и сблокированных птичников максимальная разница в возрасте птицы не должна превышать для молодняка 7 дней, для взрослой птицы – 15 дней.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При откорме бройлеров на производственных площадках, функционирующих как самостоятельные производственные единицы с соблюдением для площадки в целом принципа «все занято-все пусто», максимальная разница в возрасте птицы в пределах площадки не должна превышать 7 дней.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племенных хозяйствах для упаковки и реализации инкубационных яиц запрещается использование бывшей в употреблении тары, которая не может быть подвергнута дезинфекции.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Перед размещением очередной партии птиц предусматривается проведение в установленном порядке полной дезинфекции помещений с уборкой и очисткой помещений (включая удаление подстилки) или минимальные межцикловые профилактические перерывы: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>при напольном содержании всех видов взрослой птицы и ремонтного молодняка  - 4 недели;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>при клеточном содержании взрослой птицы и ремонтного молодняка  - 3 недели;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>при напольном (на подстилке, сетчатых полах) и клеточном выращивании на мясо молодняка всех видов птицы – 2 недели и один дополнительный перерыв в году после последнего цикла – не менее 2 недель;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>в инкубатории между последним выводом молодняка и первой закладкой яиц после перерыва – не менее 6 дней в году. В выводном зале (боксе) не менее 3 дней между очередными партиями выводимого молодняка.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организациях, осуществляющих выращивание и разведение птицы, организуют контроль за состоянием кормов, воды и воздуха.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Питьевая вода подвергается микробиологическому а</w:t>
      </w:r>
      <w:r w:rsidR="00AD6429">
        <w:rPr>
          <w:rFonts w:ascii="Times New Roman" w:hAnsi="Times New Roman" w:cs="Times New Roman"/>
          <w:sz w:val="26"/>
          <w:szCs w:val="26"/>
        </w:rPr>
        <w:t>нализу не реже 1 раза в месяц. О</w:t>
      </w:r>
      <w:r w:rsidRPr="00E07C75">
        <w:rPr>
          <w:rFonts w:ascii="Times New Roman" w:hAnsi="Times New Roman" w:cs="Times New Roman"/>
          <w:sz w:val="26"/>
          <w:szCs w:val="26"/>
        </w:rPr>
        <w:t>тбор проб и анализ проводят в установленном порядке. Использование для поения птицы воды из открытых водоёмов без предварительной дезинфекции не допускается.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Кормление птиц долж</w:t>
      </w:r>
      <w:bookmarkStart w:id="0" w:name="_GoBack"/>
      <w:bookmarkEnd w:id="0"/>
      <w:r w:rsidRPr="00E07C75">
        <w:rPr>
          <w:rFonts w:ascii="Times New Roman" w:hAnsi="Times New Roman" w:cs="Times New Roman"/>
          <w:sz w:val="26"/>
          <w:szCs w:val="26"/>
        </w:rPr>
        <w:t>но осуществляться полнорационными комбикормами заводского изготовления, прошедшими термическую обработку при температуре, обеспечивающей уничтожение вирусов – возбудителей болезней птиц. В случае приготовления кормосмеси непосредственно на предприятии следует предусматривать проведение такой термообработки на месте.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организациях проводят выбраковку больной и инфицированной птицы, которую убивают и обрабатывают отдельно от здоровой.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Не допускается контакт с птицей и инкубационным яйцом лиц, имеющих повышенную температуру или симптомы, которые могут иметь место при заразных болезнях.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Содержать на территории организации кошек и собак, кроме сторожевых, находящихся на привязи возле помещения охраны или по периметру ограды, не рекомендуется.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Соблюдение порядка и сроков проведения дезинсекции, и дератизации помещений 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C75">
        <w:rPr>
          <w:rFonts w:ascii="Times New Roman" w:hAnsi="Times New Roman" w:cs="Times New Roman"/>
          <w:b/>
          <w:sz w:val="26"/>
          <w:szCs w:val="26"/>
        </w:rPr>
        <w:t>Общие требования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Биологические отходы утилизируют путём переработки на ветеринарно-санитарных утилизационных заводах (цехах), обеззараживают в  биотермических ямах, уничтожают сжиганием.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Использование такого транспорта для перевозки кормов и пищевых продуктов не допускается.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Производится дезинфекция мест, где лежали биологические отходы, использованного при погрузке инвентаря и оборудования.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lastRenderedPageBreak/>
        <w:t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 за исключением передачи ( реализации) подконтрольного товара покупателю для личного или иного потребителя, не связанного с предпринимательской деятельностью) осуществляется при наличии ВСД.</w:t>
      </w:r>
    </w:p>
    <w:p w:rsidR="00850306" w:rsidRPr="002F4D83" w:rsidRDefault="00E07C75" w:rsidP="00E07C75">
      <w:pPr>
        <w:pStyle w:val="a3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ВСД хранятся у получателя (приобретателя) подконтрольного товара в течение 3 лет после получения  (приобретения) подконтрольного товара, но  не менее чем до истечения срока годности подконтрольного товара).</w:t>
      </w:r>
      <w:r w:rsidR="00850306" w:rsidRPr="002F4D83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 (за искл</w:t>
      </w:r>
      <w:r w:rsidR="002F4D83">
        <w:rPr>
          <w:rFonts w:ascii="Times New Roman" w:hAnsi="Times New Roman" w:cs="Times New Roman"/>
          <w:sz w:val="26"/>
          <w:szCs w:val="26"/>
        </w:rPr>
        <w:t>ючением птиц и мелких грызунов).</w:t>
      </w:r>
    </w:p>
    <w:p w:rsidR="008F460A" w:rsidRDefault="008F460A" w:rsidP="00E07C75">
      <w:pPr>
        <w:pStyle w:val="a3"/>
        <w:ind w:left="426"/>
        <w:jc w:val="both"/>
      </w:pPr>
    </w:p>
    <w:sectPr w:rsidR="008F460A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50306"/>
    <w:rsid w:val="002F4D83"/>
    <w:rsid w:val="004731EF"/>
    <w:rsid w:val="006B019C"/>
    <w:rsid w:val="007F4F31"/>
    <w:rsid w:val="00850306"/>
    <w:rsid w:val="00886D9B"/>
    <w:rsid w:val="008F460A"/>
    <w:rsid w:val="00AD6429"/>
    <w:rsid w:val="00B26D6C"/>
    <w:rsid w:val="00C108D6"/>
    <w:rsid w:val="00DB22E0"/>
    <w:rsid w:val="00E07C75"/>
    <w:rsid w:val="00E67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  <w:style w:type="paragraph" w:customStyle="1" w:styleId="ConsPlusNonformat">
    <w:name w:val="ConsPlusNonformat"/>
    <w:rsid w:val="00E07C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  <w:style w:type="paragraph" w:customStyle="1" w:styleId="ConsPlusNonformat">
    <w:name w:val="ConsPlusNonformat"/>
    <w:rsid w:val="00E07C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Hewlett-Packard Company</cp:lastModifiedBy>
  <cp:revision>6</cp:revision>
  <dcterms:created xsi:type="dcterms:W3CDTF">2018-12-10T14:06:00Z</dcterms:created>
  <dcterms:modified xsi:type="dcterms:W3CDTF">2020-01-21T08:10:00Z</dcterms:modified>
</cp:coreProperties>
</file>